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02" w:rsidRPr="00946D22" w:rsidRDefault="00DB7402" w:rsidP="00DB7402">
      <w:pPr>
        <w:rPr>
          <w:b/>
          <w:sz w:val="24"/>
          <w:szCs w:val="24"/>
        </w:rPr>
      </w:pPr>
      <w:r w:rsidRPr="00946D22">
        <w:rPr>
          <w:b/>
          <w:sz w:val="24"/>
          <w:szCs w:val="24"/>
        </w:rPr>
        <w:t>Programma training gespreksleiders</w:t>
      </w:r>
    </w:p>
    <w:p w:rsidR="00DB7402" w:rsidRPr="00946D22" w:rsidRDefault="00DB7402" w:rsidP="00DB7402">
      <w:pPr>
        <w:rPr>
          <w:b/>
          <w:sz w:val="24"/>
          <w:szCs w:val="24"/>
        </w:rPr>
      </w:pPr>
    </w:p>
    <w:p w:rsidR="00DB7402" w:rsidRPr="00946D22" w:rsidRDefault="00DB7402" w:rsidP="00DB7402">
      <w:pPr>
        <w:rPr>
          <w:b/>
          <w:sz w:val="24"/>
          <w:szCs w:val="24"/>
        </w:rPr>
      </w:pPr>
      <w:r w:rsidRPr="00946D22">
        <w:rPr>
          <w:b/>
          <w:sz w:val="24"/>
          <w:szCs w:val="24"/>
        </w:rPr>
        <w:t>Doel training:</w:t>
      </w:r>
    </w:p>
    <w:p w:rsidR="00DB7402" w:rsidRPr="00946D22" w:rsidRDefault="00DB7402" w:rsidP="00DB7402">
      <w:pPr>
        <w:rPr>
          <w:sz w:val="24"/>
          <w:szCs w:val="24"/>
        </w:rPr>
      </w:pPr>
    </w:p>
    <w:p w:rsidR="00DB7402" w:rsidRPr="00946D22" w:rsidRDefault="00DB7402" w:rsidP="00DB7402">
      <w:pPr>
        <w:rPr>
          <w:sz w:val="24"/>
          <w:szCs w:val="24"/>
        </w:rPr>
      </w:pPr>
      <w:r w:rsidRPr="00946D22">
        <w:rPr>
          <w:sz w:val="24"/>
          <w:szCs w:val="24"/>
        </w:rPr>
        <w:t>Aan het einde van de training hebben de gespreksleiders inzicht in de methode voor het begeleiden na een (theater)interventie en zijn zij in staat deze in de praktijk toe te passen.</w:t>
      </w:r>
    </w:p>
    <w:p w:rsidR="00DB7402" w:rsidRPr="00946D22" w:rsidRDefault="00DB7402" w:rsidP="00DB7402">
      <w:pPr>
        <w:rPr>
          <w:sz w:val="24"/>
          <w:szCs w:val="24"/>
        </w:rPr>
      </w:pPr>
    </w:p>
    <w:p w:rsidR="00DB7402" w:rsidRPr="00946D22" w:rsidRDefault="00DB7402" w:rsidP="00DB7402">
      <w:pPr>
        <w:pStyle w:val="Kop1"/>
      </w:pPr>
      <w:r>
        <w:t xml:space="preserve">Programma didactische training gespreksleiders </w:t>
      </w:r>
    </w:p>
    <w:p w:rsidR="00DB7402" w:rsidRDefault="00DB7402" w:rsidP="00DB7402">
      <w:pPr>
        <w:rPr>
          <w:b/>
          <w:sz w:val="24"/>
          <w:szCs w:val="24"/>
        </w:rPr>
      </w:pPr>
    </w:p>
    <w:p w:rsidR="00DB7402" w:rsidRPr="00946D22" w:rsidRDefault="00DB7402" w:rsidP="00DB7402">
      <w:pPr>
        <w:rPr>
          <w:b/>
          <w:sz w:val="24"/>
          <w:szCs w:val="24"/>
        </w:rPr>
      </w:pPr>
      <w:r w:rsidRPr="00946D22">
        <w:rPr>
          <w:b/>
          <w:sz w:val="24"/>
          <w:szCs w:val="24"/>
        </w:rPr>
        <w:t>Inhoud training:</w:t>
      </w:r>
    </w:p>
    <w:p w:rsidR="00DB7402" w:rsidRPr="00946D22" w:rsidRDefault="00DB7402" w:rsidP="00DB7402">
      <w:pPr>
        <w:rPr>
          <w:sz w:val="24"/>
          <w:szCs w:val="24"/>
        </w:rPr>
      </w:pPr>
      <w:r w:rsidRPr="00946D22">
        <w:rPr>
          <w:sz w:val="24"/>
          <w:szCs w:val="24"/>
        </w:rPr>
        <w:t>Deelnemers worden geschoold in het omzetten van een theaterinterventie in een dialoog tussen deelnemers door het:</w:t>
      </w:r>
    </w:p>
    <w:p w:rsidR="00DB7402" w:rsidRPr="00946D22" w:rsidRDefault="00DB7402" w:rsidP="00DB7402">
      <w:pPr>
        <w:numPr>
          <w:ilvl w:val="0"/>
          <w:numId w:val="1"/>
        </w:numPr>
        <w:rPr>
          <w:b/>
          <w:sz w:val="24"/>
          <w:szCs w:val="24"/>
        </w:rPr>
      </w:pPr>
      <w:r w:rsidRPr="00946D22">
        <w:rPr>
          <w:sz w:val="24"/>
          <w:szCs w:val="24"/>
        </w:rPr>
        <w:t>verkrijgen van kennis over de gespreksmethode;</w:t>
      </w:r>
    </w:p>
    <w:p w:rsidR="00DB7402" w:rsidRPr="00946D22" w:rsidRDefault="00DB7402" w:rsidP="00DB7402">
      <w:pPr>
        <w:numPr>
          <w:ilvl w:val="0"/>
          <w:numId w:val="1"/>
        </w:numPr>
        <w:rPr>
          <w:b/>
          <w:sz w:val="24"/>
          <w:szCs w:val="24"/>
        </w:rPr>
      </w:pPr>
      <w:r w:rsidRPr="00946D22">
        <w:rPr>
          <w:sz w:val="24"/>
          <w:szCs w:val="24"/>
        </w:rPr>
        <w:t>in de praktijk in</w:t>
      </w:r>
      <w:bookmarkStart w:id="0" w:name="_GoBack"/>
      <w:bookmarkEnd w:id="0"/>
      <w:r w:rsidRPr="00946D22">
        <w:rPr>
          <w:sz w:val="24"/>
          <w:szCs w:val="24"/>
        </w:rPr>
        <w:t xml:space="preserve">zetten van de gespreksmethode </w:t>
      </w:r>
    </w:p>
    <w:p w:rsidR="00DB7402" w:rsidRPr="00946D22" w:rsidRDefault="00DB7402" w:rsidP="00DB7402">
      <w:pPr>
        <w:numPr>
          <w:ilvl w:val="0"/>
          <w:numId w:val="1"/>
        </w:numPr>
        <w:rPr>
          <w:b/>
          <w:sz w:val="24"/>
          <w:szCs w:val="24"/>
        </w:rPr>
      </w:pPr>
      <w:r w:rsidRPr="00946D22">
        <w:rPr>
          <w:sz w:val="24"/>
          <w:szCs w:val="24"/>
        </w:rPr>
        <w:t>leggen van verbindingen met waarderende gesprekstechnieken;</w:t>
      </w:r>
    </w:p>
    <w:p w:rsidR="00DB7402" w:rsidRPr="00946D22" w:rsidRDefault="00DB7402" w:rsidP="00DB7402">
      <w:pPr>
        <w:numPr>
          <w:ilvl w:val="0"/>
          <w:numId w:val="1"/>
        </w:numPr>
        <w:rPr>
          <w:sz w:val="24"/>
          <w:szCs w:val="24"/>
        </w:rPr>
      </w:pPr>
      <w:r w:rsidRPr="00946D22">
        <w:rPr>
          <w:sz w:val="24"/>
          <w:szCs w:val="24"/>
        </w:rPr>
        <w:t>bespreken van het managen van de groepsdynamiek.</w:t>
      </w:r>
    </w:p>
    <w:p w:rsidR="00DB7402" w:rsidRPr="00946D22" w:rsidRDefault="00DB7402" w:rsidP="00DB7402">
      <w:pPr>
        <w:rPr>
          <w:sz w:val="24"/>
          <w:szCs w:val="24"/>
        </w:rPr>
      </w:pPr>
    </w:p>
    <w:p w:rsidR="00DB7402" w:rsidRPr="00946D22" w:rsidRDefault="00DB7402" w:rsidP="00DB7402">
      <w:pPr>
        <w:rPr>
          <w:b/>
          <w:sz w:val="24"/>
          <w:szCs w:val="24"/>
        </w:rPr>
      </w:pPr>
      <w:r w:rsidRPr="00946D22">
        <w:rPr>
          <w:b/>
          <w:sz w:val="24"/>
          <w:szCs w:val="24"/>
        </w:rPr>
        <w:t>Uitleg:</w:t>
      </w:r>
    </w:p>
    <w:p w:rsidR="00DB7402" w:rsidRPr="00946D22" w:rsidRDefault="00DB7402" w:rsidP="00DB7402">
      <w:pPr>
        <w:rPr>
          <w:sz w:val="24"/>
          <w:szCs w:val="24"/>
        </w:rPr>
      </w:pPr>
      <w:r w:rsidRPr="00946D22">
        <w:rPr>
          <w:sz w:val="24"/>
          <w:szCs w:val="24"/>
        </w:rPr>
        <w:t xml:space="preserve">Het voeren van een gesprek na een theatervoorstelling vergt speciale technieken. De meeste effecten in een gesprek worden bereikt als men methodisch te werk gaat en deelnemers de ruimte geeft om hun gedachten en ervaringen te ordenen. Vanuit dit ordenen nemen we middels vragen deelnemers mee naar de connectie van de theatervoorstelling naar hun dagelijkse leven/werkleven. We onderzoeken wat deze opgedane inzichten voor betekenis hebben in de wijze waarop deelnemers hun werk uitoefenen, communiceren, omgaan met veiligheid en vertrouwen, samenwerken en de balans bewaren in werk en privé. </w:t>
      </w:r>
    </w:p>
    <w:p w:rsidR="00DB7402" w:rsidRPr="00946D22" w:rsidRDefault="00DB7402" w:rsidP="00DB7402">
      <w:pPr>
        <w:rPr>
          <w:sz w:val="24"/>
          <w:szCs w:val="24"/>
        </w:rPr>
      </w:pPr>
      <w:r w:rsidRPr="00946D22">
        <w:rPr>
          <w:sz w:val="24"/>
          <w:szCs w:val="24"/>
        </w:rPr>
        <w:t>De dialoogbegeleider bewaakt de diepgang van het gesprek, leert hoe deze elke keer weer op persoonlijk niveau gevoerd wordt en bevordert het gesprek tussen de deelnemers.</w:t>
      </w:r>
    </w:p>
    <w:p w:rsidR="00DB7402" w:rsidRPr="00946D22" w:rsidRDefault="00DB7402" w:rsidP="00DB7402">
      <w:pPr>
        <w:rPr>
          <w:sz w:val="24"/>
          <w:szCs w:val="24"/>
        </w:rPr>
      </w:pPr>
    </w:p>
    <w:p w:rsidR="00DB7402" w:rsidRPr="00946D22" w:rsidRDefault="00DB7402" w:rsidP="00DB7402">
      <w:pPr>
        <w:rPr>
          <w:b/>
          <w:sz w:val="24"/>
          <w:szCs w:val="24"/>
        </w:rPr>
      </w:pPr>
      <w:r w:rsidRPr="00946D22">
        <w:rPr>
          <w:b/>
          <w:sz w:val="24"/>
          <w:szCs w:val="24"/>
        </w:rPr>
        <w:t>Doel van de totale bijeenkomst:</w:t>
      </w:r>
    </w:p>
    <w:p w:rsidR="00DB7402" w:rsidRPr="00946D22" w:rsidRDefault="00DB7402" w:rsidP="00DB7402">
      <w:pPr>
        <w:rPr>
          <w:sz w:val="24"/>
          <w:szCs w:val="24"/>
        </w:rPr>
      </w:pPr>
      <w:r w:rsidRPr="00946D22">
        <w:rPr>
          <w:sz w:val="24"/>
          <w:szCs w:val="24"/>
        </w:rPr>
        <w:t>Het creëren van een verbeterde veiligheidscultuur in het MCL en dit te bereiken door:</w:t>
      </w:r>
    </w:p>
    <w:p w:rsidR="00DB7402" w:rsidRPr="00946D22" w:rsidRDefault="00DB7402" w:rsidP="00DB7402">
      <w:pPr>
        <w:numPr>
          <w:ilvl w:val="0"/>
          <w:numId w:val="2"/>
        </w:numPr>
        <w:rPr>
          <w:sz w:val="24"/>
          <w:szCs w:val="24"/>
        </w:rPr>
      </w:pPr>
      <w:r w:rsidRPr="00946D22">
        <w:rPr>
          <w:sz w:val="24"/>
          <w:szCs w:val="24"/>
        </w:rPr>
        <w:t>Het meer open durven zijn naar elkaar toe waardoor er meer begrip ontstaat in moeilijke situaties;</w:t>
      </w:r>
    </w:p>
    <w:p w:rsidR="00DB7402" w:rsidRPr="00946D22" w:rsidRDefault="00DB7402" w:rsidP="00DB7402">
      <w:pPr>
        <w:numPr>
          <w:ilvl w:val="0"/>
          <w:numId w:val="2"/>
        </w:numPr>
        <w:rPr>
          <w:sz w:val="24"/>
          <w:szCs w:val="24"/>
        </w:rPr>
      </w:pPr>
      <w:r w:rsidRPr="00946D22">
        <w:rPr>
          <w:sz w:val="24"/>
          <w:szCs w:val="24"/>
        </w:rPr>
        <w:t>Het leren ondersteunen van elkaar;</w:t>
      </w:r>
    </w:p>
    <w:p w:rsidR="00DB7402" w:rsidRPr="00946D22" w:rsidRDefault="00DB7402" w:rsidP="00DB7402">
      <w:pPr>
        <w:numPr>
          <w:ilvl w:val="0"/>
          <w:numId w:val="2"/>
        </w:numPr>
        <w:rPr>
          <w:sz w:val="24"/>
          <w:szCs w:val="24"/>
        </w:rPr>
      </w:pPr>
      <w:r w:rsidRPr="00946D22">
        <w:rPr>
          <w:sz w:val="24"/>
          <w:szCs w:val="24"/>
        </w:rPr>
        <w:t>Het bereiken van een situatie waarin het vanzelfsprekend is dat degene die een fout heeft gemaakt wordt geholpen.</w:t>
      </w:r>
    </w:p>
    <w:p w:rsidR="00DB7402" w:rsidRPr="00946D22" w:rsidRDefault="00DB7402" w:rsidP="00DB7402">
      <w:pPr>
        <w:rPr>
          <w:sz w:val="24"/>
          <w:szCs w:val="24"/>
        </w:rPr>
      </w:pPr>
    </w:p>
    <w:p w:rsidR="00DB7402" w:rsidRPr="00946D22" w:rsidRDefault="00DB7402" w:rsidP="00DB7402">
      <w:pPr>
        <w:rPr>
          <w:b/>
          <w:sz w:val="24"/>
          <w:szCs w:val="24"/>
        </w:rPr>
      </w:pPr>
      <w:r w:rsidRPr="00946D22">
        <w:rPr>
          <w:b/>
          <w:sz w:val="24"/>
          <w:szCs w:val="24"/>
        </w:rPr>
        <w:t>Aan welke competenties werken wij in de training:</w:t>
      </w:r>
    </w:p>
    <w:p w:rsidR="00DB7402" w:rsidRPr="00946D22" w:rsidRDefault="00DB7402" w:rsidP="00DB7402">
      <w:pPr>
        <w:numPr>
          <w:ilvl w:val="0"/>
          <w:numId w:val="3"/>
        </w:numPr>
        <w:rPr>
          <w:sz w:val="24"/>
          <w:szCs w:val="24"/>
        </w:rPr>
      </w:pPr>
      <w:r w:rsidRPr="00946D22">
        <w:rPr>
          <w:sz w:val="24"/>
          <w:szCs w:val="24"/>
        </w:rPr>
        <w:t>Actief luisteren;</w:t>
      </w:r>
    </w:p>
    <w:p w:rsidR="00DB7402" w:rsidRPr="00946D22" w:rsidRDefault="00DB7402" w:rsidP="00DB7402">
      <w:pPr>
        <w:numPr>
          <w:ilvl w:val="0"/>
          <w:numId w:val="3"/>
        </w:numPr>
        <w:rPr>
          <w:sz w:val="24"/>
          <w:szCs w:val="24"/>
        </w:rPr>
      </w:pPr>
      <w:r w:rsidRPr="00946D22">
        <w:rPr>
          <w:sz w:val="24"/>
          <w:szCs w:val="24"/>
        </w:rPr>
        <w:t>Waarderende gesprekstechnieken;</w:t>
      </w:r>
    </w:p>
    <w:p w:rsidR="00DB7402" w:rsidRPr="00946D22" w:rsidRDefault="00DB7402" w:rsidP="00DB7402">
      <w:pPr>
        <w:numPr>
          <w:ilvl w:val="0"/>
          <w:numId w:val="3"/>
        </w:numPr>
        <w:rPr>
          <w:sz w:val="24"/>
          <w:szCs w:val="24"/>
        </w:rPr>
      </w:pPr>
      <w:r w:rsidRPr="00946D22">
        <w:rPr>
          <w:sz w:val="24"/>
          <w:szCs w:val="24"/>
        </w:rPr>
        <w:t>Methodisch werken;</w:t>
      </w:r>
    </w:p>
    <w:p w:rsidR="00A82DE6" w:rsidRDefault="00DB7402" w:rsidP="00DB7402">
      <w:r w:rsidRPr="00946D22">
        <w:rPr>
          <w:sz w:val="24"/>
          <w:szCs w:val="24"/>
        </w:rPr>
        <w:t>Beinvloeden van groepsdynamiek</w:t>
      </w:r>
    </w:p>
    <w:sectPr w:rsidR="00A82DE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A44"/>
    <w:multiLevelType w:val="hybridMultilevel"/>
    <w:tmpl w:val="959C304C"/>
    <w:lvl w:ilvl="0" w:tplc="EEE0C238">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0935E88"/>
    <w:multiLevelType w:val="hybridMultilevel"/>
    <w:tmpl w:val="85929A2C"/>
    <w:lvl w:ilvl="0" w:tplc="EEE0C238">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21A31A0"/>
    <w:multiLevelType w:val="hybridMultilevel"/>
    <w:tmpl w:val="194CFF86"/>
    <w:lvl w:ilvl="0" w:tplc="A3DCB078">
      <w:start w:val="1"/>
      <w:numFmt w:val="bullet"/>
      <w:lvlText w:val=""/>
      <w:lvlJc w:val="left"/>
      <w:pPr>
        <w:ind w:left="360" w:hanging="360"/>
      </w:pPr>
      <w:rPr>
        <w:rFonts w:ascii="Symbol" w:hAnsi="Symbol" w:hint="default"/>
        <w:b w:val="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02"/>
    <w:rsid w:val="00824BBB"/>
    <w:rsid w:val="00A82DE6"/>
    <w:rsid w:val="00DB7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402"/>
  </w:style>
  <w:style w:type="paragraph" w:styleId="Kop1">
    <w:name w:val="heading 1"/>
    <w:basedOn w:val="Standaard"/>
    <w:next w:val="Standaard"/>
    <w:link w:val="Kop1Char"/>
    <w:uiPriority w:val="9"/>
    <w:qFormat/>
    <w:rsid w:val="00DB7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740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402"/>
  </w:style>
  <w:style w:type="paragraph" w:styleId="Kop1">
    <w:name w:val="heading 1"/>
    <w:basedOn w:val="Standaard"/>
    <w:next w:val="Standaard"/>
    <w:link w:val="Kop1Char"/>
    <w:uiPriority w:val="9"/>
    <w:qFormat/>
    <w:rsid w:val="00DB7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74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E985F0C3.dotm</Template>
  <TotalTime>1</TotalTime>
  <Pages>1</Pages>
  <Words>294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boeree</dc:creator>
  <cp:lastModifiedBy>boeree</cp:lastModifiedBy>
  <cp:revision>1</cp:revision>
  <dcterms:created xsi:type="dcterms:W3CDTF">2016-12-27T12:43:00Z</dcterms:created>
  <dcterms:modified xsi:type="dcterms:W3CDTF">2016-12-27T12:44:00Z</dcterms:modified>
</cp:coreProperties>
</file>